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52C12">
      <w:pPr>
        <w:jc w:val="center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Semi-automatic double head shoe material masking film rewinding machine  ZR</w:t>
      </w:r>
      <w:r>
        <w:rPr>
          <w:rFonts w:hint="eastAsia" w:ascii="微软雅黑" w:hAnsi="微软雅黑" w:eastAsia="微软雅黑" w:cs="微软雅黑"/>
          <w:sz w:val="44"/>
          <w:szCs w:val="44"/>
        </w:rPr>
        <w:t>TB-2S</w:t>
      </w:r>
    </w:p>
    <w:bookmarkEnd w:id="0"/>
    <w:p w14:paraId="215115DE">
      <w:pPr>
        <w:jc w:val="center"/>
        <w:rPr>
          <w:rFonts w:eastAsia="宋体"/>
          <w:b/>
          <w:bCs/>
          <w:sz w:val="36"/>
          <w:szCs w:val="36"/>
        </w:rPr>
      </w:pPr>
      <w:r>
        <w:rPr>
          <w:rFonts w:eastAsia="宋体"/>
          <w:b/>
          <w:bCs/>
          <w:sz w:val="36"/>
          <w:szCs w:val="36"/>
        </w:rPr>
        <w:drawing>
          <wp:inline distT="0" distB="0" distL="114300" distR="114300">
            <wp:extent cx="5266690" cy="3847465"/>
            <wp:effectExtent l="0" t="0" r="10160" b="635"/>
            <wp:docPr id="2" name="图片 2" descr="657640ff9fd6bac777d6f25690fd4c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57640ff9fd6bac777d6f25690fd4c9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63CB4">
      <w:pPr>
        <w:rPr>
          <w:rFonts w:hint="eastAsia" w:eastAsia="宋体"/>
        </w:rPr>
      </w:pPr>
    </w:p>
    <w:p w14:paraId="380C3A2F">
      <w:pPr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Basic Use：</w:t>
      </w:r>
    </w:p>
    <w:p w14:paraId="1CB1878D">
      <w:pPr>
        <w:rPr>
          <w:rFonts w:hint="eastAsia"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t xml:space="preserve">It is mainly used for the winding and laminating device and film roll of the shoe material </w:t>
      </w:r>
    </w:p>
    <w:p w14:paraId="696A6DD7">
      <w:pPr>
        <w:rPr>
          <w:rFonts w:hint="eastAsia" w:ascii="微软雅黑 Light" w:hAnsi="微软雅黑 Light" w:eastAsia="微软雅黑 Light" w:cs="微软雅黑 Light"/>
          <w:sz w:val="24"/>
        </w:rPr>
      </w:pPr>
    </w:p>
    <w:p w14:paraId="19033476">
      <w:pPr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Product characteristics：</w:t>
      </w:r>
    </w:p>
    <w:p w14:paraId="7613570D">
      <w:pPr>
        <w:numPr>
          <w:ilvl w:val="0"/>
          <w:numId w:val="1"/>
        </w:numPr>
        <w:rPr>
          <w:rFonts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  <w:lang w:eastAsia="zh-CN"/>
        </w:rPr>
        <w:t>servo motor torque winding.</w:t>
      </w:r>
    </w:p>
    <w:p w14:paraId="0AE8F378">
      <w:pPr>
        <w:numPr>
          <w:ilvl w:val="0"/>
          <w:numId w:val="2"/>
        </w:numPr>
        <w:rPr>
          <w:rFonts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t>Automatic tension release, tension stability, edge control, flat fit. Start and stop roll smoothly.</w:t>
      </w:r>
    </w:p>
    <w:p w14:paraId="5FFA4415">
      <w:pPr>
        <w:numPr>
          <w:ilvl w:val="0"/>
          <w:numId w:val="2"/>
        </w:numPr>
        <w:rPr>
          <w:rFonts w:hint="eastAsia"/>
          <w:b/>
          <w:bCs/>
          <w:sz w:val="40"/>
          <w:szCs w:val="40"/>
        </w:rPr>
      </w:pPr>
      <w:r>
        <w:rPr>
          <w:rFonts w:hint="eastAsia" w:ascii="微软雅黑 Light" w:hAnsi="微软雅黑 Light" w:eastAsia="微软雅黑 Light" w:cs="微软雅黑 Light"/>
          <w:sz w:val="24"/>
        </w:rPr>
        <w:t>The servo motor pulls the material, and the length is calculated accurately.</w:t>
      </w:r>
    </w:p>
    <w:p w14:paraId="4A3420EC">
      <w:pPr>
        <w:numPr>
          <w:ilvl w:val="0"/>
          <w:numId w:val="2"/>
        </w:numPr>
        <w:rPr>
          <w:rFonts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t>The unwinding adopts manual expansion shaft, which is convenient and fast for loading and unloading.</w:t>
      </w:r>
    </w:p>
    <w:p w14:paraId="2363118A">
      <w:pPr>
        <w:numPr>
          <w:ilvl w:val="0"/>
          <w:numId w:val="3"/>
        </w:numPr>
        <w:ind w:left="420" w:leftChars="0" w:hanging="420" w:firstLineChars="0"/>
        <w:rPr>
          <w:rFonts w:ascii="微软雅黑 Light" w:hAnsi="微软雅黑 Light" w:eastAsia="微软雅黑 Light" w:cs="微软雅黑 Light"/>
          <w:b/>
          <w:bCs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t>No film alarm, no tape alarm, no material alarm.</w:t>
      </w:r>
    </w:p>
    <w:p w14:paraId="300E4531">
      <w:pPr>
        <w:numPr>
          <w:ilvl w:val="0"/>
          <w:numId w:val="4"/>
        </w:numPr>
        <w:rPr>
          <w:rFonts w:ascii="微软雅黑 Light" w:hAnsi="微软雅黑 Light" w:eastAsia="微软雅黑 Light" w:cs="微软雅黑 Light"/>
          <w:b/>
          <w:bCs/>
          <w:sz w:val="24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4"/>
        </w:rPr>
        <w:t>One key to start, easy to operate</w:t>
      </w:r>
      <w:r>
        <w:rPr>
          <w:rFonts w:hint="eastAsia" w:ascii="微软雅黑 Light" w:hAnsi="微软雅黑 Light" w:eastAsia="微软雅黑 Light" w:cs="微软雅黑 Light"/>
          <w:b w:val="0"/>
          <w:bCs w:val="0"/>
          <w:sz w:val="24"/>
          <w:lang w:val="en-US" w:eastAsia="zh-CN"/>
        </w:rPr>
        <w:t>.</w:t>
      </w:r>
    </w:p>
    <w:p w14:paraId="72E9AFAB">
      <w:pPr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Main Technical Parameters：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5"/>
        <w:gridCol w:w="3775"/>
      </w:tblGrid>
      <w:tr w14:paraId="40469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784" w:type="pct"/>
            <w:vAlign w:val="center"/>
          </w:tcPr>
          <w:p w14:paraId="23548B4B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Model</w:t>
            </w:r>
          </w:p>
        </w:tc>
        <w:tc>
          <w:tcPr>
            <w:tcW w:w="2215" w:type="pct"/>
            <w:vAlign w:val="center"/>
          </w:tcPr>
          <w:p w14:paraId="73308574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lang w:val="en-US" w:eastAsia="zh-CN"/>
              </w:rPr>
              <w:t>ZR</w:t>
            </w: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T</w:t>
            </w:r>
            <w:r>
              <w:rPr>
                <w:rFonts w:ascii="微软雅黑 Light" w:hAnsi="微软雅黑 Light" w:eastAsia="微软雅黑 Light" w:cs="微软雅黑 Light"/>
                <w:sz w:val="24"/>
              </w:rPr>
              <w:t>B</w:t>
            </w: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-</w:t>
            </w:r>
            <w:r>
              <w:rPr>
                <w:rFonts w:ascii="微软雅黑 Light" w:hAnsi="微软雅黑 Light" w:eastAsia="微软雅黑 Light" w:cs="微软雅黑 Light"/>
                <w:sz w:val="24"/>
              </w:rPr>
              <w:t>2S</w:t>
            </w:r>
          </w:p>
        </w:tc>
      </w:tr>
      <w:tr w14:paraId="6CF20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784" w:type="pct"/>
            <w:vAlign w:val="center"/>
          </w:tcPr>
          <w:p w14:paraId="18DF9C7D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paper core</w:t>
            </w:r>
          </w:p>
        </w:tc>
        <w:tc>
          <w:tcPr>
            <w:tcW w:w="2215" w:type="pct"/>
            <w:vAlign w:val="center"/>
          </w:tcPr>
          <w:p w14:paraId="5316A807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Customized according to customer requirements</w:t>
            </w:r>
          </w:p>
        </w:tc>
      </w:tr>
      <w:tr w14:paraId="3146D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784" w:type="pct"/>
            <w:vAlign w:val="center"/>
          </w:tcPr>
          <w:p w14:paraId="7F2DF3F8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Unwinding master roll</w:t>
            </w:r>
          </w:p>
        </w:tc>
        <w:tc>
          <w:tcPr>
            <w:tcW w:w="2215" w:type="pct"/>
            <w:vAlign w:val="center"/>
          </w:tcPr>
          <w:p w14:paraId="24B49F0D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lang w:val="en-US" w:eastAsia="zh-CN"/>
              </w:rPr>
              <w:t>≤</w:t>
            </w: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600mm</w:t>
            </w:r>
          </w:p>
        </w:tc>
      </w:tr>
      <w:tr w14:paraId="50340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784" w:type="pct"/>
            <w:vAlign w:val="center"/>
          </w:tcPr>
          <w:p w14:paraId="7AD01A13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Rewinding diameter</w:t>
            </w:r>
          </w:p>
        </w:tc>
        <w:tc>
          <w:tcPr>
            <w:tcW w:w="2215" w:type="pct"/>
            <w:vAlign w:val="center"/>
          </w:tcPr>
          <w:p w14:paraId="5C3B06BF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lang w:val="en-US" w:eastAsia="zh-CN"/>
              </w:rPr>
              <w:t>&lt;</w:t>
            </w: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1</w:t>
            </w:r>
            <w:r>
              <w:rPr>
                <w:rFonts w:hint="eastAsia" w:ascii="微软雅黑 Light" w:hAnsi="微软雅黑 Light" w:eastAsia="微软雅黑 Light" w:cs="微软雅黑 Light"/>
                <w:sz w:val="24"/>
                <w:lang w:val="en-US" w:eastAsia="zh-CN"/>
              </w:rPr>
              <w:t>5</w:t>
            </w: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0mm</w:t>
            </w:r>
          </w:p>
        </w:tc>
      </w:tr>
      <w:tr w14:paraId="195D2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784" w:type="pct"/>
            <w:vAlign w:val="center"/>
          </w:tcPr>
          <w:p w14:paraId="5117C778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Rewind width</w:t>
            </w:r>
          </w:p>
        </w:tc>
        <w:tc>
          <w:tcPr>
            <w:tcW w:w="2215" w:type="pct"/>
            <w:vAlign w:val="center"/>
          </w:tcPr>
          <w:p w14:paraId="181734C5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Φ（50-</w:t>
            </w:r>
            <w:r>
              <w:rPr>
                <w:rFonts w:hint="eastAsia" w:ascii="微软雅黑 Light" w:hAnsi="微软雅黑 Light" w:eastAsia="微软雅黑 Light" w:cs="微软雅黑 Light"/>
                <w:sz w:val="24"/>
                <w:lang w:val="en-US" w:eastAsia="zh-CN"/>
              </w:rPr>
              <w:t>200</w:t>
            </w: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）mm</w:t>
            </w:r>
          </w:p>
        </w:tc>
      </w:tr>
      <w:tr w14:paraId="4511E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784" w:type="pct"/>
            <w:vAlign w:val="center"/>
          </w:tcPr>
          <w:p w14:paraId="68DACCEC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Production speed</w:t>
            </w:r>
          </w:p>
        </w:tc>
        <w:tc>
          <w:tcPr>
            <w:tcW w:w="2215" w:type="pct"/>
            <w:vAlign w:val="center"/>
          </w:tcPr>
          <w:p w14:paraId="4799EA74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lang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 xml:space="preserve">4-7pcs/MIN </w:t>
            </w:r>
            <w:r>
              <w:rPr>
                <w:rFonts w:hint="eastAsia" w:ascii="微软雅黑 Light" w:hAnsi="微软雅黑 Light" w:eastAsia="微软雅黑 Light" w:cs="微软雅黑 Light"/>
                <w:sz w:val="24"/>
                <w:lang w:eastAsia="zh-CN"/>
              </w:rPr>
              <w:t>（Subject to rewinding length）</w:t>
            </w:r>
          </w:p>
        </w:tc>
      </w:tr>
      <w:tr w14:paraId="7D7C0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784" w:type="pct"/>
            <w:vAlign w:val="center"/>
          </w:tcPr>
          <w:p w14:paraId="1DDAD3A5">
            <w:pPr>
              <w:jc w:val="center"/>
              <w:rPr>
                <w:rFonts w:ascii="微软雅黑 Light" w:hAnsi="微软雅黑 Light" w:eastAsia="微软雅黑 Light" w:cs="微软雅黑 Light"/>
                <w:color w:val="auto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</w:rPr>
              <w:t>power supply</w:t>
            </w:r>
          </w:p>
        </w:tc>
        <w:tc>
          <w:tcPr>
            <w:tcW w:w="2215" w:type="pct"/>
            <w:vAlign w:val="center"/>
          </w:tcPr>
          <w:p w14:paraId="0BB52D1C">
            <w:pPr>
              <w:jc w:val="center"/>
              <w:rPr>
                <w:rFonts w:ascii="微软雅黑 Light" w:hAnsi="微软雅黑 Light" w:eastAsia="微软雅黑 Light" w:cs="微软雅黑 Light"/>
                <w:color w:val="auto"/>
                <w:sz w:val="24"/>
              </w:rPr>
            </w:pPr>
            <w:r>
              <w:rPr>
                <w:rFonts w:ascii="微软雅黑 Light" w:hAnsi="微软雅黑 Light" w:eastAsia="微软雅黑 Light" w:cs="微软雅黑 Light"/>
                <w:color w:val="auto"/>
                <w:sz w:val="24"/>
              </w:rPr>
              <w:t>4</w:t>
            </w: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</w:rPr>
              <w:t>P220V 50/60HZ/</w:t>
            </w: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</w:rPr>
              <w:t>KW</w:t>
            </w:r>
          </w:p>
        </w:tc>
      </w:tr>
      <w:tr w14:paraId="15E76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784" w:type="pct"/>
            <w:vAlign w:val="center"/>
          </w:tcPr>
          <w:p w14:paraId="7B2F3473">
            <w:pPr>
              <w:jc w:val="center"/>
              <w:rPr>
                <w:rFonts w:ascii="微软雅黑 Light" w:hAnsi="微软雅黑 Light" w:eastAsia="微软雅黑 Light" w:cs="微软雅黑 Light"/>
                <w:color w:val="auto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</w:rPr>
              <w:t>air pressure</w:t>
            </w:r>
          </w:p>
        </w:tc>
        <w:tc>
          <w:tcPr>
            <w:tcW w:w="2215" w:type="pct"/>
            <w:vAlign w:val="center"/>
          </w:tcPr>
          <w:p w14:paraId="4F746A21">
            <w:pPr>
              <w:jc w:val="center"/>
              <w:rPr>
                <w:rFonts w:ascii="微软雅黑 Light" w:hAnsi="微软雅黑 Light" w:eastAsia="微软雅黑 Light" w:cs="微软雅黑 Light"/>
                <w:color w:val="auto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</w:rPr>
              <w:t>0.5</w:t>
            </w:r>
            <w:r>
              <w:rPr>
                <w:rFonts w:ascii="微软雅黑 Light" w:hAnsi="微软雅黑 Light" w:eastAsia="微软雅黑 Light" w:cs="微软雅黑 Light"/>
                <w:color w:val="auto"/>
                <w:sz w:val="24"/>
              </w:rPr>
              <w:t>MPa</w:t>
            </w:r>
          </w:p>
        </w:tc>
      </w:tr>
      <w:tr w14:paraId="03006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784" w:type="pct"/>
            <w:vAlign w:val="center"/>
          </w:tcPr>
          <w:p w14:paraId="313C1D09">
            <w:pPr>
              <w:jc w:val="center"/>
              <w:rPr>
                <w:rFonts w:ascii="微软雅黑 Light" w:hAnsi="微软雅黑 Light" w:eastAsia="微软雅黑 Light" w:cs="微软雅黑 Light"/>
                <w:color w:val="auto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</w:rPr>
              <w:t>Machine size</w:t>
            </w:r>
          </w:p>
        </w:tc>
        <w:tc>
          <w:tcPr>
            <w:tcW w:w="2215" w:type="pct"/>
            <w:vAlign w:val="center"/>
          </w:tcPr>
          <w:p w14:paraId="314DA654">
            <w:pPr>
              <w:jc w:val="center"/>
              <w:rPr>
                <w:rFonts w:ascii="微软雅黑 Light" w:hAnsi="微软雅黑 Light" w:eastAsia="微软雅黑 Light" w:cs="微软雅黑 Light"/>
                <w:color w:val="auto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</w:rPr>
              <w:t>1460*1560*1200</w:t>
            </w:r>
          </w:p>
        </w:tc>
      </w:tr>
      <w:tr w14:paraId="4094E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784" w:type="pct"/>
            <w:vAlign w:val="center"/>
          </w:tcPr>
          <w:p w14:paraId="76B4CD1E">
            <w:pPr>
              <w:jc w:val="center"/>
              <w:rPr>
                <w:rFonts w:ascii="微软雅黑 Light" w:hAnsi="微软雅黑 Light" w:eastAsia="微软雅黑 Light" w:cs="微软雅黑 Light"/>
                <w:color w:val="auto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</w:rPr>
              <w:t>Net Weight</w:t>
            </w:r>
          </w:p>
        </w:tc>
        <w:tc>
          <w:tcPr>
            <w:tcW w:w="2215" w:type="pct"/>
            <w:vAlign w:val="center"/>
          </w:tcPr>
          <w:p w14:paraId="102B76B1">
            <w:pPr>
              <w:jc w:val="center"/>
              <w:rPr>
                <w:rFonts w:ascii="微软雅黑 Light" w:hAnsi="微软雅黑 Light" w:eastAsia="微软雅黑 Light" w:cs="微软雅黑 Light"/>
                <w:color w:val="auto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auto"/>
                <w:sz w:val="24"/>
              </w:rPr>
              <w:t>451KG</w:t>
            </w:r>
          </w:p>
        </w:tc>
      </w:tr>
    </w:tbl>
    <w:p w14:paraId="19DA32C8">
      <w:pPr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Configuration parameters：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0"/>
        <w:gridCol w:w="4460"/>
      </w:tblGrid>
      <w:tr w14:paraId="194F6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382" w:type="pct"/>
            <w:vAlign w:val="center"/>
          </w:tcPr>
          <w:p w14:paraId="77889E67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model</w:t>
            </w:r>
          </w:p>
        </w:tc>
        <w:tc>
          <w:tcPr>
            <w:tcW w:w="2617" w:type="pct"/>
            <w:vAlign w:val="center"/>
          </w:tcPr>
          <w:p w14:paraId="6125714E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lang w:val="en-US" w:eastAsia="zh-CN"/>
              </w:rPr>
              <w:t>ZR</w:t>
            </w: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T</w:t>
            </w:r>
            <w:r>
              <w:rPr>
                <w:rFonts w:ascii="微软雅黑 Light" w:hAnsi="微软雅黑 Light" w:eastAsia="微软雅黑 Light" w:cs="微软雅黑 Light"/>
                <w:sz w:val="24"/>
              </w:rPr>
              <w:t>B</w:t>
            </w: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-</w:t>
            </w:r>
            <w:r>
              <w:rPr>
                <w:rFonts w:ascii="微软雅黑 Light" w:hAnsi="微软雅黑 Light" w:eastAsia="微软雅黑 Light" w:cs="微软雅黑 Light"/>
                <w:sz w:val="24"/>
              </w:rPr>
              <w:t>2S</w:t>
            </w:r>
          </w:p>
        </w:tc>
      </w:tr>
      <w:tr w14:paraId="364AE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382" w:type="pct"/>
            <w:vAlign w:val="center"/>
          </w:tcPr>
          <w:p w14:paraId="0043A875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touch screen</w:t>
            </w:r>
          </w:p>
        </w:tc>
        <w:tc>
          <w:tcPr>
            <w:tcW w:w="2617" w:type="pct"/>
            <w:vAlign w:val="center"/>
          </w:tcPr>
          <w:p w14:paraId="2BF76C52">
            <w:pPr>
              <w:ind w:firstLine="1920" w:firstLineChars="800"/>
              <w:jc w:val="both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Mcgstpc</w:t>
            </w:r>
          </w:p>
        </w:tc>
      </w:tr>
      <w:tr w14:paraId="2FC16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vAlign w:val="center"/>
          </w:tcPr>
          <w:p w14:paraId="51E55B85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Edge corrector</w:t>
            </w:r>
          </w:p>
        </w:tc>
        <w:tc>
          <w:tcPr>
            <w:tcW w:w="2617" w:type="pct"/>
            <w:vAlign w:val="center"/>
          </w:tcPr>
          <w:p w14:paraId="39A2D192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ARISE</w:t>
            </w:r>
          </w:p>
        </w:tc>
      </w:tr>
      <w:tr w14:paraId="503E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vAlign w:val="center"/>
          </w:tcPr>
          <w:p w14:paraId="05974D3A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Magnetic powder clutch</w:t>
            </w:r>
          </w:p>
        </w:tc>
        <w:tc>
          <w:tcPr>
            <w:tcW w:w="2617" w:type="pct"/>
            <w:vAlign w:val="center"/>
          </w:tcPr>
          <w:p w14:paraId="60E1F45A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YOSEEN</w:t>
            </w:r>
          </w:p>
        </w:tc>
      </w:tr>
      <w:tr w14:paraId="0B5E2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vAlign w:val="center"/>
          </w:tcPr>
          <w:p w14:paraId="02EF3223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air switch</w:t>
            </w:r>
          </w:p>
        </w:tc>
        <w:tc>
          <w:tcPr>
            <w:tcW w:w="2617" w:type="pct"/>
            <w:vAlign w:val="center"/>
          </w:tcPr>
          <w:p w14:paraId="09ADA499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chint</w:t>
            </w:r>
          </w:p>
        </w:tc>
      </w:tr>
      <w:tr w14:paraId="50ECD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vAlign w:val="center"/>
          </w:tcPr>
          <w:p w14:paraId="310200DF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switching power supply</w:t>
            </w:r>
          </w:p>
        </w:tc>
        <w:tc>
          <w:tcPr>
            <w:tcW w:w="2617" w:type="pct"/>
            <w:vAlign w:val="center"/>
          </w:tcPr>
          <w:p w14:paraId="386C75AE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Mingwei</w:t>
            </w:r>
          </w:p>
        </w:tc>
      </w:tr>
      <w:tr w14:paraId="63EA3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vAlign w:val="center"/>
          </w:tcPr>
          <w:p w14:paraId="1B4C4650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Edge correction power supply</w:t>
            </w:r>
          </w:p>
        </w:tc>
        <w:tc>
          <w:tcPr>
            <w:tcW w:w="2617" w:type="pct"/>
            <w:vAlign w:val="center"/>
          </w:tcPr>
          <w:p w14:paraId="4B020F7D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Mingwei</w:t>
            </w:r>
          </w:p>
        </w:tc>
      </w:tr>
      <w:tr w14:paraId="4CDB1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vAlign w:val="center"/>
          </w:tcPr>
          <w:p w14:paraId="6A280CB2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photoelectric sensor</w:t>
            </w:r>
          </w:p>
        </w:tc>
        <w:tc>
          <w:tcPr>
            <w:tcW w:w="2617" w:type="pct"/>
            <w:vAlign w:val="center"/>
          </w:tcPr>
          <w:p w14:paraId="164A6DE0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OMRON</w:t>
            </w:r>
          </w:p>
        </w:tc>
      </w:tr>
      <w:tr w14:paraId="53DB4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vAlign w:val="center"/>
          </w:tcPr>
          <w:p w14:paraId="0CAF7770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Material detection sensor</w:t>
            </w:r>
          </w:p>
        </w:tc>
        <w:tc>
          <w:tcPr>
            <w:tcW w:w="2617" w:type="pct"/>
            <w:vAlign w:val="center"/>
          </w:tcPr>
          <w:p w14:paraId="205B57CD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DCF</w:t>
            </w:r>
          </w:p>
        </w:tc>
      </w:tr>
      <w:tr w14:paraId="7A72C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82" w:type="pct"/>
            <w:vAlign w:val="center"/>
          </w:tcPr>
          <w:p w14:paraId="130EF4D9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contactor</w:t>
            </w:r>
          </w:p>
        </w:tc>
        <w:tc>
          <w:tcPr>
            <w:tcW w:w="2617" w:type="pct"/>
            <w:vAlign w:val="center"/>
          </w:tcPr>
          <w:p w14:paraId="54E0F3C3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Schneider</w:t>
            </w:r>
          </w:p>
        </w:tc>
      </w:tr>
      <w:tr w14:paraId="0EE70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382" w:type="pct"/>
            <w:vAlign w:val="center"/>
          </w:tcPr>
          <w:p w14:paraId="08938C2B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relay</w:t>
            </w:r>
          </w:p>
        </w:tc>
        <w:tc>
          <w:tcPr>
            <w:tcW w:w="2617" w:type="pct"/>
            <w:vAlign w:val="center"/>
          </w:tcPr>
          <w:p w14:paraId="604A4DB1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Schneider</w:t>
            </w:r>
          </w:p>
        </w:tc>
      </w:tr>
      <w:tr w14:paraId="3914D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382" w:type="pct"/>
            <w:vAlign w:val="center"/>
          </w:tcPr>
          <w:p w14:paraId="658AC9B3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Button switch</w:t>
            </w:r>
          </w:p>
        </w:tc>
        <w:tc>
          <w:tcPr>
            <w:tcW w:w="2617" w:type="pct"/>
            <w:vAlign w:val="center"/>
          </w:tcPr>
          <w:p w14:paraId="420CBD3E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Kndele</w:t>
            </w:r>
          </w:p>
        </w:tc>
      </w:tr>
      <w:tr w14:paraId="2B3E1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382" w:type="pct"/>
            <w:vAlign w:val="center"/>
          </w:tcPr>
          <w:p w14:paraId="03D90DA3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Tri-color warning light</w:t>
            </w:r>
          </w:p>
        </w:tc>
        <w:tc>
          <w:tcPr>
            <w:tcW w:w="2617" w:type="pct"/>
            <w:vAlign w:val="center"/>
          </w:tcPr>
          <w:p w14:paraId="01399CE5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TʌYB</w:t>
            </w:r>
          </w:p>
        </w:tc>
      </w:tr>
      <w:tr w14:paraId="5D219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382" w:type="pct"/>
            <w:vAlign w:val="center"/>
          </w:tcPr>
          <w:p w14:paraId="2FD2788D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Solenoid valve</w:t>
            </w:r>
          </w:p>
        </w:tc>
        <w:tc>
          <w:tcPr>
            <w:tcW w:w="2617" w:type="pct"/>
            <w:vAlign w:val="center"/>
          </w:tcPr>
          <w:p w14:paraId="7666336B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China STNC</w:t>
            </w:r>
          </w:p>
        </w:tc>
      </w:tr>
      <w:tr w14:paraId="55AC7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382" w:type="pct"/>
            <w:vAlign w:val="center"/>
          </w:tcPr>
          <w:p w14:paraId="6388810D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Cylinder</w:t>
            </w:r>
          </w:p>
        </w:tc>
        <w:tc>
          <w:tcPr>
            <w:tcW w:w="2617" w:type="pct"/>
            <w:vAlign w:val="center"/>
          </w:tcPr>
          <w:p w14:paraId="46A61FA0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CNTUOPU</w:t>
            </w:r>
          </w:p>
        </w:tc>
      </w:tr>
      <w:tr w14:paraId="74E8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382" w:type="pct"/>
            <w:vAlign w:val="center"/>
          </w:tcPr>
          <w:p w14:paraId="560F6482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Rodless cylinder</w:t>
            </w:r>
          </w:p>
        </w:tc>
        <w:tc>
          <w:tcPr>
            <w:tcW w:w="2617" w:type="pct"/>
            <w:vAlign w:val="center"/>
          </w:tcPr>
          <w:p w14:paraId="617FFB68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CNTUOPU</w:t>
            </w:r>
          </w:p>
        </w:tc>
      </w:tr>
      <w:tr w14:paraId="2DBC2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382" w:type="pct"/>
            <w:vAlign w:val="center"/>
          </w:tcPr>
          <w:p w14:paraId="07F7220E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Linear slide</w:t>
            </w:r>
          </w:p>
        </w:tc>
        <w:tc>
          <w:tcPr>
            <w:tcW w:w="2617" w:type="pct"/>
            <w:vAlign w:val="center"/>
          </w:tcPr>
          <w:p w14:paraId="24FA7097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HIWIN</w:t>
            </w:r>
          </w:p>
        </w:tc>
      </w:tr>
      <w:tr w14:paraId="44914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382" w:type="pct"/>
            <w:vAlign w:val="center"/>
          </w:tcPr>
          <w:p w14:paraId="3C8E3558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Magnetic switch</w:t>
            </w:r>
          </w:p>
        </w:tc>
        <w:tc>
          <w:tcPr>
            <w:tcW w:w="2617" w:type="pct"/>
            <w:vAlign w:val="center"/>
          </w:tcPr>
          <w:p w14:paraId="6C731D8A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AIRTAC</w:t>
            </w:r>
          </w:p>
        </w:tc>
      </w:tr>
      <w:tr w14:paraId="05B15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vAlign w:val="center"/>
          </w:tcPr>
          <w:p w14:paraId="17BAEF38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bearing</w:t>
            </w:r>
          </w:p>
        </w:tc>
        <w:tc>
          <w:tcPr>
            <w:tcW w:w="2617" w:type="pct"/>
            <w:vAlign w:val="center"/>
          </w:tcPr>
          <w:p w14:paraId="31A885DF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NSK，HRB</w:t>
            </w:r>
          </w:p>
        </w:tc>
      </w:tr>
      <w:tr w14:paraId="108C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vAlign w:val="center"/>
          </w:tcPr>
          <w:p w14:paraId="1C916B86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drive spindle</w:t>
            </w:r>
          </w:p>
        </w:tc>
        <w:tc>
          <w:tcPr>
            <w:tcW w:w="2617" w:type="pct"/>
            <w:vAlign w:val="center"/>
          </w:tcPr>
          <w:p w14:paraId="129D1556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Embossed Teflon surface anti-stick treatment</w:t>
            </w:r>
          </w:p>
        </w:tc>
      </w:tr>
      <w:tr w14:paraId="2B9C7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vAlign w:val="center"/>
          </w:tcPr>
          <w:p w14:paraId="1304428F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nip roll</w:t>
            </w:r>
          </w:p>
        </w:tc>
        <w:tc>
          <w:tcPr>
            <w:tcW w:w="2617" w:type="pct"/>
            <w:vAlign w:val="center"/>
          </w:tcPr>
          <w:p w14:paraId="0A4B4433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Silicone lagging (non-adhesive)</w:t>
            </w:r>
          </w:p>
        </w:tc>
      </w:tr>
      <w:tr w14:paraId="7F01E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vAlign w:val="center"/>
          </w:tcPr>
          <w:p w14:paraId="2E89E1F7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scalpel</w:t>
            </w:r>
          </w:p>
        </w:tc>
        <w:tc>
          <w:tcPr>
            <w:tcW w:w="2617" w:type="pct"/>
            <w:vAlign w:val="center"/>
          </w:tcPr>
          <w:p w14:paraId="1ED60C59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40MM tungsten steel round knife</w:t>
            </w:r>
          </w:p>
        </w:tc>
      </w:tr>
      <w:tr w14:paraId="3DA92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vAlign w:val="center"/>
          </w:tcPr>
          <w:p w14:paraId="100DFD45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transition roller</w:t>
            </w:r>
          </w:p>
        </w:tc>
        <w:tc>
          <w:tcPr>
            <w:tcW w:w="2617" w:type="pct"/>
            <w:vAlign w:val="center"/>
          </w:tcPr>
          <w:p w14:paraId="6DD4260A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</w:rPr>
            </w:pPr>
          </w:p>
          <w:p w14:paraId="60A68C68">
            <w:pPr>
              <w:jc w:val="center"/>
              <w:rPr>
                <w:rFonts w:ascii="微软雅黑 Light" w:hAnsi="微软雅黑 Light" w:eastAsia="微软雅黑 Light" w:cs="微软雅黑 Light"/>
                <w:sz w:val="24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</w:rPr>
              <w:t>Anti-skid belt surface treatment (to prevent material running)</w:t>
            </w:r>
          </w:p>
        </w:tc>
      </w:tr>
    </w:tbl>
    <w:p w14:paraId="5695D6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E21BB3"/>
    <w:multiLevelType w:val="singleLevel"/>
    <w:tmpl w:val="95E21BB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9DD7B05D"/>
    <w:multiLevelType w:val="singleLevel"/>
    <w:tmpl w:val="9DD7B05D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sz w:val="21"/>
        <w:szCs w:val="21"/>
      </w:rPr>
    </w:lvl>
  </w:abstractNum>
  <w:abstractNum w:abstractNumId="2">
    <w:nsid w:val="353F2D05"/>
    <w:multiLevelType w:val="singleLevel"/>
    <w:tmpl w:val="353F2D05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15F5752"/>
    <w:multiLevelType w:val="singleLevel"/>
    <w:tmpl w:val="515F5752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16FE2"/>
    <w:rsid w:val="04666873"/>
    <w:rsid w:val="09A45050"/>
    <w:rsid w:val="0DFA16E3"/>
    <w:rsid w:val="0FA062BA"/>
    <w:rsid w:val="166718DF"/>
    <w:rsid w:val="17EF7DDE"/>
    <w:rsid w:val="1A191D60"/>
    <w:rsid w:val="1EAC07D7"/>
    <w:rsid w:val="1FD62CE2"/>
    <w:rsid w:val="22AD4B1E"/>
    <w:rsid w:val="25346370"/>
    <w:rsid w:val="2858552C"/>
    <w:rsid w:val="2C1874AC"/>
    <w:rsid w:val="2DDD44E2"/>
    <w:rsid w:val="310D730C"/>
    <w:rsid w:val="43100A85"/>
    <w:rsid w:val="4A603C6A"/>
    <w:rsid w:val="4BD63C5A"/>
    <w:rsid w:val="4F824AB9"/>
    <w:rsid w:val="585D60C3"/>
    <w:rsid w:val="70E94540"/>
    <w:rsid w:val="716A7A5E"/>
    <w:rsid w:val="74D80B53"/>
    <w:rsid w:val="76377AFB"/>
    <w:rsid w:val="798433DC"/>
    <w:rsid w:val="7B3D7962"/>
    <w:rsid w:val="7C1A7CA3"/>
    <w:rsid w:val="7C72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619</Words>
  <Characters>1811</Characters>
  <Lines>0</Lines>
  <Paragraphs>0</Paragraphs>
  <TotalTime>3</TotalTime>
  <ScaleCrop>false</ScaleCrop>
  <LinksUpToDate>false</LinksUpToDate>
  <CharactersWithSpaces>1963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2026-06-30T06:59:00Z</dcterms:created>
  <dc:creator>Administrator</dc:creator>
  <cp:lastModifiedBy>evidence</cp:lastModifiedBy>
  <dcterms:modified xsi:type="dcterms:W3CDTF">2026-07-25T02:45:13Z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eyJoZGlkIjoiODUzODM1NmRiOTc3ODJlNWNiMjEwYjM0ZWFmNzM1NGUiLCJ1c2VySWQiOiIxNTIzNTk5NjA5In0=</vt:lpwstr>
  </property>
  <property fmtid="{D5CDD505-2E9C-101B-9397-08002B2CF9AE}" pid="4" name="ICV">
    <vt:lpwstr>B98F27614ADE42FB98FFD5A20B7A7905_12</vt:lpwstr>
  </property>
</Properties>
</file>